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B52D" w14:textId="4FB9A01F" w:rsidR="002E264F" w:rsidRPr="00627767" w:rsidRDefault="002E264F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LUGAR: </w:t>
      </w:r>
      <w:r w:rsidR="0062776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4D681E" w:rsidRPr="004D681E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Ips Ingruma Salud Ltda.</w:t>
      </w:r>
    </w:p>
    <w:p w14:paraId="40092DCD" w14:textId="7777777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29D36327" w14:textId="5C513891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FECHA</w:t>
      </w:r>
    </w:p>
    <w:p w14:paraId="1084FF11" w14:textId="77777777" w:rsid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1884E873" w14:textId="77777777" w:rsidR="00C82012" w:rsidRPr="00C82012" w:rsidRDefault="00DC695E" w:rsidP="00C82012">
      <w:pPr>
        <w:widowControl w:val="0"/>
        <w:spacing w:line="360" w:lineRule="auto"/>
        <w:jc w:val="both"/>
        <w:rPr>
          <w:rFonts w:ascii="Arial" w:eastAsia="SimSun" w:hAnsi="Arial" w:cs="Arial"/>
          <w:bCs/>
          <w:lang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OBJETIVO GENERAL</w:t>
      </w:r>
      <w:r>
        <w:rPr>
          <w:rFonts w:ascii="Arial" w:eastAsia="SimSun" w:hAnsi="Arial" w:cs="Arial"/>
          <w:sz w:val="24"/>
          <w:szCs w:val="24"/>
          <w:lang w:val="es-CO" w:eastAsia="hi-IN" w:bidi="hi-IN"/>
        </w:rPr>
        <w:t>:</w:t>
      </w:r>
      <w:r w:rsidR="00FB7B76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C82012" w:rsidRPr="00C82012">
        <w:rPr>
          <w:rFonts w:ascii="Arial" w:eastAsia="SimSun" w:hAnsi="Arial" w:cs="Arial"/>
          <w:bCs/>
          <w:lang w:eastAsia="hi-IN" w:bidi="hi-IN"/>
        </w:rPr>
        <w:t>Fortalecer el conocimiento y la apropiación del mecanismo de PQRS por parte de la comunidad, promoviendo su uso adecuado como herramienta de control social, mejora del servicio y reconocimiento de la atención brindada por la institución.</w:t>
      </w:r>
    </w:p>
    <w:p w14:paraId="736C564A" w14:textId="3DD63BC0" w:rsidR="00DC695E" w:rsidRPr="002A71A5" w:rsidRDefault="00DC695E" w:rsidP="00DC695E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8E77B27" w14:textId="77777777" w:rsidR="00DC695E" w:rsidRPr="002A71A5" w:rsidRDefault="00DC695E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55FE882" w14:textId="77777777" w:rsidR="00C82012" w:rsidRPr="00C82012" w:rsidRDefault="002E264F" w:rsidP="00C82012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 w:rsidR="00DC695E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</w:t>
      </w:r>
      <w:r w:rsid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1: </w:t>
      </w:r>
      <w:r w:rsidR="00C82012"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Sensibilización sobre la importancia de las PQRS</w:t>
      </w:r>
    </w:p>
    <w:p w14:paraId="46E099F9" w14:textId="4B67714F" w:rsidR="002A71A5" w:rsidRPr="00C82012" w:rsidRDefault="00C82012" w:rsidP="00C82012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realizó una explicación sobre el valor de las PQRS como instrumento para identificar oportunidades de mejora, fortalecer la calidad del servicio y reconocer las buenas prácticas mediante felicitaciones.</w:t>
      </w:r>
    </w:p>
    <w:p w14:paraId="7D31DC12" w14:textId="77777777" w:rsidR="00C82012" w:rsidRDefault="00C82012" w:rsidP="00C82012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39806AFC" w14:textId="77777777" w:rsidR="00C82012" w:rsidRPr="00C82012" w:rsidRDefault="00DC695E" w:rsidP="00C82012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2: </w:t>
      </w:r>
      <w:r w:rsidR="00C82012"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Socialización de derechos y deberes del usuario</w:t>
      </w:r>
    </w:p>
    <w:p w14:paraId="5D2A6EB1" w14:textId="0E952A7B" w:rsidR="00DC695E" w:rsidRPr="00C82012" w:rsidRDefault="00C82012" w:rsidP="00C82012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informó a los asistentes sobre su derecho a presentar PQRS y el deber de hacerlo de manera respetuosa y clara, garantizando un proceso transparente y efectivo.</w:t>
      </w:r>
    </w:p>
    <w:p w14:paraId="7BA8806B" w14:textId="77777777" w:rsidR="00C82012" w:rsidRPr="00C82012" w:rsidRDefault="00C82012" w:rsidP="00C82012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1029FC04" w14:textId="77777777" w:rsidR="00C82012" w:rsidRPr="00C82012" w:rsidRDefault="00DC695E" w:rsidP="00C82012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3: </w:t>
      </w:r>
      <w:r w:rsidR="00C82012"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Demostración práctica del uso del formato</w:t>
      </w:r>
    </w:p>
    <w:p w14:paraId="7C3841E8" w14:textId="35B5E96A" w:rsidR="00627767" w:rsidRPr="00C82012" w:rsidRDefault="00C82012" w:rsidP="00C82012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realizó una actividad práctica donde se mostró paso a paso cómo diligenciar correctamente un formato de PQRS, resolviendo dudas frecuentes y aclarando errores comunes.</w:t>
      </w:r>
    </w:p>
    <w:p w14:paraId="374868DF" w14:textId="77777777" w:rsidR="002E264F" w:rsidRPr="002E264F" w:rsidRDefault="002E264F" w:rsidP="00EE44E8">
      <w:pPr>
        <w:widowControl w:val="0"/>
        <w:spacing w:line="360" w:lineRule="auto"/>
        <w:jc w:val="right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6FEBFC5D" w14:textId="13DC6160" w:rsidR="002E264F" w:rsidRPr="002E264F" w:rsidRDefault="002E264F" w:rsidP="002E264F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DESARROLLO DE LA ACTIVIDAD: </w:t>
      </w:r>
      <w:r w:rsidR="00DC695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anexar el paso a paso de la capacitación. </w:t>
      </w:r>
    </w:p>
    <w:p w14:paraId="5EA9FF7F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Inicio y presentación de la actividad</w:t>
      </w:r>
    </w:p>
    <w:p w14:paraId="3ABBA199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dio apertura a la jornada con la presentación del objetivo de la actividad, orientado a fortalecer el conocimiento y la apropiación del mecanismo de PQRS por parte de la comunidad.</w:t>
      </w:r>
    </w:p>
    <w:p w14:paraId="4B334B17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9D48966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Sensibilización sobre el uso de las PQRS</w:t>
      </w:r>
    </w:p>
    <w:p w14:paraId="39A7D1F1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lastRenderedPageBreak/>
        <w:t>Se explicó la importancia de las PQRS como herramienta de participación ciudadana, control social y mejora continua de los servicios, resaltando su utilidad tanto para expresar inconformidades como para reconocer una buena atención.</w:t>
      </w:r>
    </w:p>
    <w:p w14:paraId="762DD3C1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57217EB6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Socialización de derechos y deberes del usuario</w:t>
      </w:r>
    </w:p>
    <w:p w14:paraId="3B06DFAA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informó a los participantes sobre su derecho a presentar quejas, peticiones, reclamos, sugerencias y felicitaciones, así como el deber de hacerlo de manera clara, respetuosa y responsable.</w:t>
      </w:r>
    </w:p>
    <w:p w14:paraId="11BF448B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71B53C6B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Explicación del mecanismo de confidencialidad</w:t>
      </w:r>
    </w:p>
    <w:p w14:paraId="50DBD05A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aclaró que la información suministrada a través del buzón de PQRS es tratada con confidencialidad, garantizando la protección de los datos personales y la confianza en el proceso.</w:t>
      </w:r>
    </w:p>
    <w:p w14:paraId="1BD4F3B9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5396D0AE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Demostración práctica del diligenciamiento del formato</w:t>
      </w:r>
    </w:p>
    <w:p w14:paraId="5BD08032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realizó una explicación práctica y guiada sobre cómo diligenciar correctamente el formato de PQRS, indicando los datos requeridos y la importancia de describir adecuadamente la situación presentada.</w:t>
      </w:r>
    </w:p>
    <w:p w14:paraId="68D2E7F6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7E19B47C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Divulgación del proceso interno de gestión</w:t>
      </w:r>
    </w:p>
    <w:p w14:paraId="3B2DFD5F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explicó el procedimiento interno que sigue la institución desde la recepción de la PQRS, su registro, asignación a los responsables y análisis correspondiente.</w:t>
      </w:r>
    </w:p>
    <w:p w14:paraId="6E5DF6F5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25D7FFDB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Socialización de tiempos y responsables de respuesta</w:t>
      </w:r>
    </w:p>
    <w:p w14:paraId="6A7F28EE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informó que las PQRS son atendidas dentro de los tiempos establecidos (máximo tres (3) días hábiles), indicando las áreas responsables de dar respuesta.</w:t>
      </w:r>
    </w:p>
    <w:p w14:paraId="2B523164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0B3D97A2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Espacio de retroalimentación</w:t>
      </w:r>
    </w:p>
    <w:p w14:paraId="54EECE35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habilitó un espacio para que los participantes expresaran dudas, inquietudes o sugerencias relacionadas con el uso del buzón y el proceso de atención.</w:t>
      </w:r>
    </w:p>
    <w:p w14:paraId="3A63C437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lastRenderedPageBreak/>
        <w:t>Conclusiones de la actividad</w:t>
      </w:r>
    </w:p>
    <w:p w14:paraId="206B42FB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reforzaron los mensajes clave sobre el uso adecuado del buzón de PQRS y la importancia de la participación comunitaria para el mejoramiento continuo del servicio.</w:t>
      </w:r>
    </w:p>
    <w:p w14:paraId="4DF55839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58464FA8" w14:textId="77777777" w:rsidR="00C82012" w:rsidRPr="00C8201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Cierre de la jornada</w:t>
      </w:r>
    </w:p>
    <w:p w14:paraId="64C33B45" w14:textId="1C6ACEC7" w:rsidR="003A7442" w:rsidRDefault="00C82012" w:rsidP="00C8201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C82012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dio por finalizada la actividad, agradeciendo la participación de los asistentes y motivándolos a utilizar el mecanismo de PQRS cuando lo consideren necesario.</w:t>
      </w:r>
    </w:p>
    <w:p w14:paraId="2D236473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1635CD75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F9D7ACE" w14:textId="27F88776" w:rsidR="003A7442" w:rsidRDefault="00C8201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drawing>
          <wp:inline distT="0" distB="0" distL="0" distR="0" wp14:anchorId="04717D88" wp14:editId="40A97F55">
            <wp:extent cx="6153150" cy="4615180"/>
            <wp:effectExtent l="0" t="0" r="0" b="0"/>
            <wp:docPr id="36790332" name="Imagen 1" descr="Un grupo de personas jugando video juego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90332" name="Imagen 1" descr="Un grupo de personas jugando video juegos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461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B2237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C832308" w14:textId="77777777" w:rsidR="003A7442" w:rsidRDefault="003A7442" w:rsidP="003A74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D24B802" w14:textId="77777777" w:rsidR="004D681E" w:rsidRDefault="004D681E" w:rsidP="004D681E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110FE4DC" w14:textId="29CB937B" w:rsidR="004D681E" w:rsidRDefault="004D681E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lastRenderedPageBreak/>
        <w:t>RESPONSABLE (CARGO Y PROFESION):</w:t>
      </w:r>
    </w:p>
    <w:p w14:paraId="607ABCA8" w14:textId="72EB6A0E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Salome Henao Quintero</w:t>
      </w:r>
    </w:p>
    <w:p w14:paraId="480F5DE9" w14:textId="0FBCA2C9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Profesional en Mercadeo</w:t>
      </w:r>
    </w:p>
    <w:p w14:paraId="53F95A01" w14:textId="4B65D6C6" w:rsidR="004D681E" w:rsidRPr="004D681E" w:rsidRDefault="004D681E" w:rsidP="004D681E">
      <w:pPr>
        <w:rPr>
          <w:sz w:val="24"/>
          <w:szCs w:val="24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Participación Social en Salud</w:t>
      </w:r>
    </w:p>
    <w:sectPr w:rsidR="004D681E" w:rsidRPr="004D681E" w:rsidSect="00DD610F">
      <w:headerReference w:type="even" r:id="rId8"/>
      <w:headerReference w:type="default" r:id="rId9"/>
      <w:footerReference w:type="default" r:id="rId10"/>
      <w:headerReference w:type="first" r:id="rId11"/>
      <w:pgSz w:w="12242" w:h="15842" w:code="1"/>
      <w:pgMar w:top="1134" w:right="1134" w:bottom="1134" w:left="1418" w:header="482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65544" w14:textId="77777777" w:rsidR="00087982" w:rsidRDefault="00087982" w:rsidP="00DD610F">
      <w:r>
        <w:separator/>
      </w:r>
    </w:p>
  </w:endnote>
  <w:endnote w:type="continuationSeparator" w:id="0">
    <w:p w14:paraId="0F6733D7" w14:textId="77777777" w:rsidR="00087982" w:rsidRDefault="00087982" w:rsidP="00DD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1327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79757C" w14:textId="48779472" w:rsidR="002E264F" w:rsidRDefault="002E264F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615D4" w14:textId="6E659106" w:rsidR="002E264F" w:rsidRPr="002E264F" w:rsidRDefault="002E264F">
    <w:pPr>
      <w:pStyle w:val="Piedepgin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BB3D7" w14:textId="77777777" w:rsidR="00087982" w:rsidRDefault="00087982" w:rsidP="00DD610F">
      <w:r>
        <w:separator/>
      </w:r>
    </w:p>
  </w:footnote>
  <w:footnote w:type="continuationSeparator" w:id="0">
    <w:p w14:paraId="50FE99BE" w14:textId="77777777" w:rsidR="00087982" w:rsidRDefault="00087982" w:rsidP="00DD6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54B4" w14:textId="77777777" w:rsidR="00DD610F" w:rsidRDefault="00000000">
    <w:pPr>
      <w:pStyle w:val="Encabezado"/>
    </w:pPr>
    <w:r>
      <w:rPr>
        <w:noProof/>
      </w:rPr>
      <w:pict w14:anchorId="23120F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5" o:spid="_x0000_s1026" type="#_x0000_t136" style="position:absolute;margin-left:0;margin-top:0;width:650.65pt;height:68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97" w:tblpY="728"/>
      <w:tblOverlap w:val="never"/>
      <w:tblW w:w="10201" w:type="dxa"/>
      <w:tblInd w:w="0" w:type="dxa"/>
      <w:tblCellMar>
        <w:top w:w="10" w:type="dxa"/>
        <w:left w:w="4" w:type="dxa"/>
        <w:right w:w="62" w:type="dxa"/>
      </w:tblCellMar>
      <w:tblLook w:val="04A0" w:firstRow="1" w:lastRow="0" w:firstColumn="1" w:lastColumn="0" w:noHBand="0" w:noVBand="1"/>
    </w:tblPr>
    <w:tblGrid>
      <w:gridCol w:w="3114"/>
      <w:gridCol w:w="4252"/>
      <w:gridCol w:w="1136"/>
      <w:gridCol w:w="1699"/>
    </w:tblGrid>
    <w:tr w:rsidR="00B83BE9" w14:paraId="48AE10BD" w14:textId="77777777" w:rsidTr="004B782C">
      <w:trPr>
        <w:trHeight w:val="852"/>
      </w:trPr>
      <w:tc>
        <w:tcPr>
          <w:tcW w:w="31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5B0329B" w14:textId="77777777" w:rsidR="00B83BE9" w:rsidRDefault="00B83BE9" w:rsidP="00B83BE9">
          <w:pPr>
            <w:spacing w:after="46" w:line="252" w:lineRule="auto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26F651B9" wp14:editId="52A9EEBD">
                <wp:simplePos x="0" y="0"/>
                <wp:positionH relativeFrom="column">
                  <wp:posOffset>46990</wp:posOffset>
                </wp:positionH>
                <wp:positionV relativeFrom="paragraph">
                  <wp:posOffset>163830</wp:posOffset>
                </wp:positionV>
                <wp:extent cx="1847850" cy="657225"/>
                <wp:effectExtent l="0" t="0" r="0" b="9525"/>
                <wp:wrapNone/>
                <wp:docPr id="21" name="Imagen 21" descr="Descripción: H:\unnamed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escripción: H:\unnamed[1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sz w:val="13"/>
            </w:rPr>
            <w:t xml:space="preserve"> </w:t>
          </w:r>
        </w:p>
        <w:p w14:paraId="53920666" w14:textId="77777777" w:rsidR="00B83BE9" w:rsidRDefault="00B83BE9" w:rsidP="00B83BE9">
          <w:pPr>
            <w:spacing w:line="252" w:lineRule="auto"/>
            <w:ind w:left="517"/>
            <w:rPr>
              <w:color w:val="00000A"/>
            </w:rPr>
          </w:pPr>
          <w:r>
            <w:rPr>
              <w:rFonts w:ascii="Times New Roman" w:hAnsi="Times New Roman"/>
            </w:rPr>
            <w:t xml:space="preserve"> </w:t>
          </w: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0C69B2" w14:textId="77777777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</w:p>
        <w:p w14:paraId="56086B30" w14:textId="2F80D643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 w:val="24"/>
              <w:szCs w:val="22"/>
              <w:lang w:val="es-CO" w:eastAsia="en-US"/>
            </w:rPr>
            <w:t>BITACORA DE CAPACITACION</w:t>
          </w:r>
        </w:p>
      </w:tc>
      <w:tc>
        <w:tcPr>
          <w:tcW w:w="11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04F3CC" w14:textId="77777777" w:rsidR="00B83BE9" w:rsidRPr="00B83BE9" w:rsidRDefault="00B83BE9" w:rsidP="00B83BE9">
          <w:pPr>
            <w:spacing w:after="82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</w:rPr>
            <w:t xml:space="preserve"> </w:t>
          </w:r>
        </w:p>
        <w:p w14:paraId="0509870B" w14:textId="77777777" w:rsidR="00B83BE9" w:rsidRPr="00B83BE9" w:rsidRDefault="00B83BE9" w:rsidP="00B83BE9">
          <w:pPr>
            <w:spacing w:line="252" w:lineRule="auto"/>
            <w:ind w:left="85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Versión: 1 </w:t>
          </w:r>
        </w:p>
      </w:tc>
      <w:tc>
        <w:tcPr>
          <w:tcW w:w="16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98E71BC" w14:textId="189037E1" w:rsidR="00B83BE9" w:rsidRPr="00B83BE9" w:rsidRDefault="00B83BE9" w:rsidP="00B83BE9">
          <w:pPr>
            <w:spacing w:line="252" w:lineRule="auto"/>
            <w:ind w:right="54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20"/>
            </w:rPr>
            <w:t>FO-TH-46</w:t>
          </w:r>
        </w:p>
      </w:tc>
    </w:tr>
    <w:tr w:rsidR="00B83BE9" w14:paraId="54930366" w14:textId="77777777" w:rsidTr="004B782C">
      <w:trPr>
        <w:trHeight w:val="510"/>
      </w:trPr>
      <w:tc>
        <w:tcPr>
          <w:tcW w:w="31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8C4FB86" w14:textId="77777777" w:rsidR="00B83BE9" w:rsidRDefault="00B83BE9" w:rsidP="00B83BE9">
          <w:pPr>
            <w:rPr>
              <w:color w:val="00000A"/>
            </w:rPr>
          </w:pP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7F22DDB" w14:textId="551DC0D2" w:rsidR="00B83BE9" w:rsidRPr="00B83BE9" w:rsidRDefault="00B83BE9" w:rsidP="00B83BE9">
          <w:pPr>
            <w:spacing w:after="6" w:line="252" w:lineRule="aut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Cs w:val="22"/>
              <w:lang w:val="es-CO" w:eastAsia="en-US"/>
            </w:rPr>
            <w:t>PROCESO</w:t>
          </w:r>
          <w:r w:rsidRPr="00B83BE9">
            <w:rPr>
              <w:rFonts w:ascii="Arial" w:eastAsiaTheme="minorHAnsi" w:hAnsi="Arial" w:cs="Arial"/>
              <w:szCs w:val="22"/>
              <w:lang w:val="es-CO" w:eastAsia="en-US"/>
            </w:rPr>
            <w:t>: TALENTO HUMANO</w:t>
          </w:r>
        </w:p>
      </w:tc>
      <w:tc>
        <w:tcPr>
          <w:tcW w:w="283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0D5ECCC" w14:textId="77777777" w:rsidR="00B83BE9" w:rsidRPr="00B83BE9" w:rsidRDefault="00B83BE9" w:rsidP="00B83BE9">
          <w:pPr>
            <w:spacing w:after="7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5"/>
            </w:rPr>
            <w:t xml:space="preserve"> </w:t>
          </w:r>
        </w:p>
        <w:p w14:paraId="69EA1776" w14:textId="77777777" w:rsidR="00B83BE9" w:rsidRPr="00B83BE9" w:rsidRDefault="00B83BE9" w:rsidP="00B83BE9">
          <w:pPr>
            <w:spacing w:line="252" w:lineRule="auto"/>
            <w:ind w:right="28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Página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PAGE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de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</w:t>
          </w:r>
        </w:p>
      </w:tc>
    </w:tr>
  </w:tbl>
  <w:p w14:paraId="461D966B" w14:textId="77777777" w:rsidR="00DD610F" w:rsidRDefault="00DD610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17EC" w14:textId="77777777" w:rsidR="00DD610F" w:rsidRDefault="00000000">
    <w:pPr>
      <w:pStyle w:val="Encabezado"/>
    </w:pPr>
    <w:r>
      <w:rPr>
        <w:noProof/>
      </w:rPr>
      <w:pict w14:anchorId="30C6DC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4" o:spid="_x0000_s1025" type="#_x0000_t136" style="position:absolute;margin-left:0;margin-top:0;width:650.65pt;height:68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37928"/>
    <w:multiLevelType w:val="multilevel"/>
    <w:tmpl w:val="7A0E0F76"/>
    <w:styleLink w:val="Lista31"/>
    <w:lvl w:ilvl="0">
      <w:start w:val="4"/>
      <w:numFmt w:val="bullet"/>
      <w:lvlText w:val="-"/>
      <w:lvlJc w:val="left"/>
      <w:pPr>
        <w:tabs>
          <w:tab w:val="num" w:pos="469"/>
        </w:tabs>
        <w:ind w:left="469" w:hanging="327"/>
      </w:pPr>
      <w:rPr>
        <w:rFonts w:ascii="Arial Narrow" w:eastAsia="Arial Narrow" w:hAnsi="Arial Narrow" w:cs="Arial Narrow"/>
        <w:position w:val="0"/>
        <w:sz w:val="20"/>
        <w:szCs w:val="20"/>
        <w:shd w:val="clear" w:color="auto" w:fill="FFFFFF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1117"/>
        </w:tabs>
        <w:ind w:left="11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837"/>
        </w:tabs>
        <w:ind w:left="18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3">
      <w:start w:val="1"/>
      <w:numFmt w:val="bullet"/>
      <w:lvlText w:val="•"/>
      <w:lvlJc w:val="left"/>
      <w:pPr>
        <w:tabs>
          <w:tab w:val="num" w:pos="2557"/>
        </w:tabs>
        <w:ind w:left="25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3277"/>
        </w:tabs>
        <w:ind w:left="327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3997"/>
        </w:tabs>
        <w:ind w:left="399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6">
      <w:start w:val="1"/>
      <w:numFmt w:val="bullet"/>
      <w:lvlText w:val="•"/>
      <w:lvlJc w:val="left"/>
      <w:pPr>
        <w:tabs>
          <w:tab w:val="num" w:pos="4717"/>
        </w:tabs>
        <w:ind w:left="47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5437"/>
        </w:tabs>
        <w:ind w:left="54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6157"/>
        </w:tabs>
        <w:ind w:left="61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</w:abstractNum>
  <w:abstractNum w:abstractNumId="1" w15:restartNumberingAfterBreak="0">
    <w:nsid w:val="09BF28B1"/>
    <w:multiLevelType w:val="hybridMultilevel"/>
    <w:tmpl w:val="74D6D40C"/>
    <w:lvl w:ilvl="0" w:tplc="0C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3E14A3F"/>
    <w:multiLevelType w:val="multilevel"/>
    <w:tmpl w:val="4EC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F187E"/>
    <w:multiLevelType w:val="hybridMultilevel"/>
    <w:tmpl w:val="B994FD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B110D"/>
    <w:multiLevelType w:val="hybridMultilevel"/>
    <w:tmpl w:val="C6AAE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33FF4"/>
    <w:multiLevelType w:val="multilevel"/>
    <w:tmpl w:val="8E30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8269A"/>
    <w:multiLevelType w:val="hybridMultilevel"/>
    <w:tmpl w:val="46080E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12396"/>
    <w:multiLevelType w:val="hybridMultilevel"/>
    <w:tmpl w:val="CAEA2E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10AA"/>
    <w:multiLevelType w:val="hybridMultilevel"/>
    <w:tmpl w:val="998C024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95574"/>
    <w:multiLevelType w:val="multilevel"/>
    <w:tmpl w:val="2102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AD0F27"/>
    <w:multiLevelType w:val="multilevel"/>
    <w:tmpl w:val="E9C4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8C39F4"/>
    <w:multiLevelType w:val="hybridMultilevel"/>
    <w:tmpl w:val="A53EE424"/>
    <w:lvl w:ilvl="0" w:tplc="6DB070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0285A"/>
    <w:multiLevelType w:val="hybridMultilevel"/>
    <w:tmpl w:val="0EE23C1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23091"/>
    <w:multiLevelType w:val="multilevel"/>
    <w:tmpl w:val="AE4C4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5D65BCB"/>
    <w:multiLevelType w:val="multilevel"/>
    <w:tmpl w:val="8484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DC5ABA"/>
    <w:multiLevelType w:val="hybridMultilevel"/>
    <w:tmpl w:val="A8FE9A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D23B4B"/>
    <w:multiLevelType w:val="hybridMultilevel"/>
    <w:tmpl w:val="E1CE4A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1871895">
    <w:abstractNumId w:val="1"/>
  </w:num>
  <w:num w:numId="2" w16cid:durableId="1261984888">
    <w:abstractNumId w:val="12"/>
  </w:num>
  <w:num w:numId="3" w16cid:durableId="709109276">
    <w:abstractNumId w:val="16"/>
  </w:num>
  <w:num w:numId="4" w16cid:durableId="805389966">
    <w:abstractNumId w:val="6"/>
  </w:num>
  <w:num w:numId="5" w16cid:durableId="1468819389">
    <w:abstractNumId w:val="8"/>
  </w:num>
  <w:num w:numId="6" w16cid:durableId="1233200817">
    <w:abstractNumId w:val="0"/>
  </w:num>
  <w:num w:numId="7" w16cid:durableId="745961457">
    <w:abstractNumId w:val="15"/>
  </w:num>
  <w:num w:numId="8" w16cid:durableId="1156998934">
    <w:abstractNumId w:val="13"/>
  </w:num>
  <w:num w:numId="9" w16cid:durableId="508451999">
    <w:abstractNumId w:val="3"/>
  </w:num>
  <w:num w:numId="10" w16cid:durableId="1545408405">
    <w:abstractNumId w:val="11"/>
  </w:num>
  <w:num w:numId="11" w16cid:durableId="498154516">
    <w:abstractNumId w:val="4"/>
  </w:num>
  <w:num w:numId="12" w16cid:durableId="1049105791">
    <w:abstractNumId w:val="7"/>
  </w:num>
  <w:num w:numId="13" w16cid:durableId="1951551949">
    <w:abstractNumId w:val="10"/>
  </w:num>
  <w:num w:numId="14" w16cid:durableId="1749884296">
    <w:abstractNumId w:val="14"/>
  </w:num>
  <w:num w:numId="15" w16cid:durableId="1250577030">
    <w:abstractNumId w:val="2"/>
  </w:num>
  <w:num w:numId="16" w16cid:durableId="1202936662">
    <w:abstractNumId w:val="9"/>
  </w:num>
  <w:num w:numId="17" w16cid:durableId="1358314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0F"/>
    <w:rsid w:val="0002218A"/>
    <w:rsid w:val="000502FB"/>
    <w:rsid w:val="0006516C"/>
    <w:rsid w:val="00066049"/>
    <w:rsid w:val="00066568"/>
    <w:rsid w:val="00086DE9"/>
    <w:rsid w:val="00087982"/>
    <w:rsid w:val="000924E4"/>
    <w:rsid w:val="000B4866"/>
    <w:rsid w:val="001040F2"/>
    <w:rsid w:val="00125F9C"/>
    <w:rsid w:val="00131217"/>
    <w:rsid w:val="00177308"/>
    <w:rsid w:val="00193985"/>
    <w:rsid w:val="001E328C"/>
    <w:rsid w:val="0021336F"/>
    <w:rsid w:val="0024139D"/>
    <w:rsid w:val="00261530"/>
    <w:rsid w:val="0026296C"/>
    <w:rsid w:val="00275C3B"/>
    <w:rsid w:val="0029302E"/>
    <w:rsid w:val="002A71A5"/>
    <w:rsid w:val="002E264F"/>
    <w:rsid w:val="002F48A2"/>
    <w:rsid w:val="00315B83"/>
    <w:rsid w:val="00323A9F"/>
    <w:rsid w:val="0033620F"/>
    <w:rsid w:val="00371EEF"/>
    <w:rsid w:val="00380FD0"/>
    <w:rsid w:val="003830CB"/>
    <w:rsid w:val="003A5618"/>
    <w:rsid w:val="003A7442"/>
    <w:rsid w:val="003B0BCA"/>
    <w:rsid w:val="003B27D7"/>
    <w:rsid w:val="003C3B71"/>
    <w:rsid w:val="003C73DE"/>
    <w:rsid w:val="0040450C"/>
    <w:rsid w:val="00414DD9"/>
    <w:rsid w:val="0043094E"/>
    <w:rsid w:val="004367B5"/>
    <w:rsid w:val="004532A2"/>
    <w:rsid w:val="0047066F"/>
    <w:rsid w:val="00475091"/>
    <w:rsid w:val="00480FA5"/>
    <w:rsid w:val="00483F01"/>
    <w:rsid w:val="00496ADA"/>
    <w:rsid w:val="004D681E"/>
    <w:rsid w:val="005012FE"/>
    <w:rsid w:val="0054499F"/>
    <w:rsid w:val="005657B0"/>
    <w:rsid w:val="0057354E"/>
    <w:rsid w:val="005D21E1"/>
    <w:rsid w:val="005D5CA9"/>
    <w:rsid w:val="00627767"/>
    <w:rsid w:val="00650E05"/>
    <w:rsid w:val="00670D09"/>
    <w:rsid w:val="00676718"/>
    <w:rsid w:val="006836DF"/>
    <w:rsid w:val="006A0BCC"/>
    <w:rsid w:val="006D6C0E"/>
    <w:rsid w:val="006E2674"/>
    <w:rsid w:val="006F13DC"/>
    <w:rsid w:val="0070667C"/>
    <w:rsid w:val="00764A2B"/>
    <w:rsid w:val="007707C5"/>
    <w:rsid w:val="0078384A"/>
    <w:rsid w:val="00790F7B"/>
    <w:rsid w:val="0079430E"/>
    <w:rsid w:val="007A0367"/>
    <w:rsid w:val="007A3F4F"/>
    <w:rsid w:val="007A767C"/>
    <w:rsid w:val="007B25B0"/>
    <w:rsid w:val="007B2DDE"/>
    <w:rsid w:val="007D2249"/>
    <w:rsid w:val="00833126"/>
    <w:rsid w:val="00842E99"/>
    <w:rsid w:val="008C7A09"/>
    <w:rsid w:val="008D002B"/>
    <w:rsid w:val="009468D9"/>
    <w:rsid w:val="009546DC"/>
    <w:rsid w:val="00967125"/>
    <w:rsid w:val="009B1EEB"/>
    <w:rsid w:val="009D1958"/>
    <w:rsid w:val="009E41E4"/>
    <w:rsid w:val="00A16AB3"/>
    <w:rsid w:val="00A37DBB"/>
    <w:rsid w:val="00A60AEE"/>
    <w:rsid w:val="00A974B1"/>
    <w:rsid w:val="00AD012A"/>
    <w:rsid w:val="00AD302C"/>
    <w:rsid w:val="00B062F5"/>
    <w:rsid w:val="00B135F5"/>
    <w:rsid w:val="00B60544"/>
    <w:rsid w:val="00B83BE9"/>
    <w:rsid w:val="00BB00A5"/>
    <w:rsid w:val="00BB01EF"/>
    <w:rsid w:val="00BB0D4A"/>
    <w:rsid w:val="00BF05E6"/>
    <w:rsid w:val="00BF7927"/>
    <w:rsid w:val="00C0092D"/>
    <w:rsid w:val="00C3215E"/>
    <w:rsid w:val="00C6734F"/>
    <w:rsid w:val="00C82012"/>
    <w:rsid w:val="00C97006"/>
    <w:rsid w:val="00D20183"/>
    <w:rsid w:val="00D37D9B"/>
    <w:rsid w:val="00D50F35"/>
    <w:rsid w:val="00D70CF9"/>
    <w:rsid w:val="00DA21EC"/>
    <w:rsid w:val="00DA32B8"/>
    <w:rsid w:val="00DB730E"/>
    <w:rsid w:val="00DC695E"/>
    <w:rsid w:val="00DD610F"/>
    <w:rsid w:val="00DE3260"/>
    <w:rsid w:val="00E0646E"/>
    <w:rsid w:val="00E10251"/>
    <w:rsid w:val="00E12D0C"/>
    <w:rsid w:val="00E254AA"/>
    <w:rsid w:val="00E649A2"/>
    <w:rsid w:val="00E97A82"/>
    <w:rsid w:val="00EB7D65"/>
    <w:rsid w:val="00EC6874"/>
    <w:rsid w:val="00ED13AD"/>
    <w:rsid w:val="00EE44E8"/>
    <w:rsid w:val="00EE5089"/>
    <w:rsid w:val="00F11883"/>
    <w:rsid w:val="00F37081"/>
    <w:rsid w:val="00FA64DB"/>
    <w:rsid w:val="00FB7B76"/>
    <w:rsid w:val="00FC6664"/>
    <w:rsid w:val="00FE5562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F7DFD"/>
  <w15:chartTrackingRefBased/>
  <w15:docId w15:val="{079A6240-3E64-45D5-BBE0-9FE14F90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10F"/>
    <w:pPr>
      <w:spacing w:after="0" w:line="240" w:lineRule="auto"/>
    </w:pPr>
    <w:rPr>
      <w:rFonts w:ascii="Book Antiqua" w:eastAsia="Times New Roman" w:hAnsi="Book Antiqua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367B5"/>
    <w:pPr>
      <w:keepNext/>
      <w:keepLines/>
      <w:spacing w:before="240" w:line="259" w:lineRule="auto"/>
      <w:jc w:val="both"/>
      <w:outlineLvl w:val="0"/>
    </w:pPr>
    <w:rPr>
      <w:rFonts w:ascii="Arial" w:eastAsiaTheme="majorEastAsia" w:hAnsi="Arial" w:cstheme="majorBidi"/>
      <w:b/>
      <w:sz w:val="24"/>
      <w:szCs w:val="32"/>
      <w:lang w:val="es-CO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67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60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DD6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DD610F"/>
    <w:pPr>
      <w:jc w:val="both"/>
    </w:pPr>
    <w:rPr>
      <w:rFonts w:ascii="Tahoma" w:hAnsi="Tahoma" w:cs="Tahoma"/>
    </w:rPr>
  </w:style>
  <w:style w:type="character" w:customStyle="1" w:styleId="TextoindependienteCar">
    <w:name w:val="Texto independiente Car"/>
    <w:basedOn w:val="Fuentedeprrafopredeter"/>
    <w:link w:val="Textoindependiente"/>
    <w:rsid w:val="00DD610F"/>
    <w:rPr>
      <w:rFonts w:ascii="Tahoma" w:eastAsia="Times New Roman" w:hAnsi="Tahoma" w:cs="Tahoma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DD610F"/>
    <w:pPr>
      <w:ind w:right="-98"/>
      <w:jc w:val="both"/>
    </w:pPr>
    <w:rPr>
      <w:rFonts w:ascii="Tahoma" w:hAnsi="Tahoma" w:cs="Tahoma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D610F"/>
    <w:rPr>
      <w:rFonts w:ascii="Tahoma" w:eastAsia="Times New Roman" w:hAnsi="Tahoma" w:cs="Tahoma"/>
      <w:szCs w:val="20"/>
      <w:lang w:val="es-ES" w:eastAsia="es-ES"/>
    </w:rPr>
  </w:style>
  <w:style w:type="paragraph" w:customStyle="1" w:styleId="Epgrafe1">
    <w:name w:val="Epígrafe1"/>
    <w:basedOn w:val="Normal"/>
    <w:next w:val="Normal"/>
    <w:qFormat/>
    <w:rsid w:val="00DD610F"/>
    <w:rPr>
      <w:rFonts w:ascii="Arial" w:hAnsi="Arial" w:cs="Arial"/>
      <w:b/>
      <w:bCs/>
      <w:szCs w:val="24"/>
    </w:rPr>
  </w:style>
  <w:style w:type="numbering" w:customStyle="1" w:styleId="Lista31">
    <w:name w:val="Lista 31"/>
    <w:basedOn w:val="Sinlista"/>
    <w:rsid w:val="00DD610F"/>
    <w:pPr>
      <w:numPr>
        <w:numId w:val="6"/>
      </w:numPr>
    </w:pPr>
  </w:style>
  <w:style w:type="paragraph" w:styleId="Piedepgina">
    <w:name w:val="footer"/>
    <w:basedOn w:val="Normal"/>
    <w:link w:val="PiedepginaCar"/>
    <w:uiPriority w:val="99"/>
    <w:unhideWhenUsed/>
    <w:rsid w:val="00DD6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DD6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A036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4367B5"/>
    <w:rPr>
      <w:rFonts w:ascii="Arial" w:eastAsiaTheme="majorEastAsia" w:hAnsi="Arial" w:cstheme="majorBidi"/>
      <w:b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67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  <w:style w:type="character" w:styleId="Nmerodepgina">
    <w:name w:val="page number"/>
    <w:basedOn w:val="Fuentedeprrafopredeter"/>
    <w:uiPriority w:val="99"/>
    <w:unhideWhenUsed/>
    <w:rsid w:val="002E264F"/>
  </w:style>
  <w:style w:type="table" w:customStyle="1" w:styleId="TableGrid">
    <w:name w:val="TableGrid"/>
    <w:rsid w:val="00B83BE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06604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6604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0660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</Pages>
  <Words>526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Alejandra Rodriguez</dc:creator>
  <cp:keywords/>
  <dc:description/>
  <cp:lastModifiedBy>SALOME HENAO QUINTERO</cp:lastModifiedBy>
  <cp:revision>6</cp:revision>
  <cp:lastPrinted>2021-01-19T18:26:00Z</cp:lastPrinted>
  <dcterms:created xsi:type="dcterms:W3CDTF">2026-02-10T16:45:00Z</dcterms:created>
  <dcterms:modified xsi:type="dcterms:W3CDTF">2026-02-12T20:07:00Z</dcterms:modified>
</cp:coreProperties>
</file>